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774C" w14:textId="77777777" w:rsidR="00001984" w:rsidRPr="00550EBB" w:rsidRDefault="00E1347E" w:rsidP="00550EBB">
      <w:pPr>
        <w:tabs>
          <w:tab w:val="right" w:pos="9360"/>
        </w:tabs>
        <w:rPr>
          <w:rFonts w:ascii="Open Sans Light" w:hAnsi="Open Sans Light" w:cs="Open Sans Light"/>
          <w:b/>
          <w:sz w:val="28"/>
          <w:szCs w:val="28"/>
        </w:rPr>
      </w:pPr>
      <w:r w:rsidRPr="00550EBB">
        <w:rPr>
          <w:rFonts w:ascii="Open Sans Light" w:hAnsi="Open Sans Light" w:cs="Open Sans Light"/>
          <w:b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BE35E1" wp14:editId="6C4AFE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20075" cy="681355"/>
            <wp:effectExtent l="0" t="0" r="9525" b="4445"/>
            <wp:wrapTight wrapText="bothSides">
              <wp:wrapPolygon edited="0">
                <wp:start x="20273" y="0"/>
                <wp:lineTo x="17771" y="9663"/>
                <wp:lineTo x="0" y="9663"/>
                <wp:lineTo x="0" y="11474"/>
                <wp:lineTo x="20324" y="19325"/>
                <wp:lineTo x="20273" y="21137"/>
                <wp:lineTo x="21074" y="21137"/>
                <wp:lineTo x="21124" y="21137"/>
                <wp:lineTo x="21575" y="17514"/>
                <wp:lineTo x="21575" y="9663"/>
                <wp:lineTo x="21124" y="9663"/>
                <wp:lineTo x="21475" y="5435"/>
                <wp:lineTo x="21475" y="3623"/>
                <wp:lineTo x="21074" y="0"/>
                <wp:lineTo x="20273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EBB" w:rsidRPr="00550EBB">
        <w:rPr>
          <w:rFonts w:ascii="Open Sans Light" w:hAnsi="Open Sans Light" w:cs="Open Sans Light"/>
          <w:b/>
          <w:bCs/>
          <w:color w:val="2F5496" w:themeColor="accent1" w:themeShade="BF"/>
          <w:sz w:val="28"/>
          <w:szCs w:val="28"/>
        </w:rPr>
        <w:t>BASE AID FOR STUDENT EXCELLENCE (BASE)</w:t>
      </w:r>
      <w:r w:rsidR="00EF1378">
        <w:rPr>
          <w:rFonts w:ascii="Open Sans Light" w:hAnsi="Open Sans Light" w:cs="Open Sans Light"/>
          <w:b/>
          <w:bCs/>
          <w:color w:val="2F5496" w:themeColor="accent1" w:themeShade="BF"/>
          <w:sz w:val="28"/>
          <w:szCs w:val="28"/>
        </w:rPr>
        <w:t xml:space="preserve"> (KSA 72-5132)</w:t>
      </w:r>
    </w:p>
    <w:tbl>
      <w:tblPr>
        <w:tblpPr w:leftFromText="180" w:rightFromText="180" w:vertAnchor="text" w:horzAnchor="page" w:tblpX="6902" w:tblpY="93"/>
        <w:tblW w:w="6840" w:type="dxa"/>
        <w:tblLayout w:type="fixed"/>
        <w:tblLook w:val="04A0" w:firstRow="1" w:lastRow="0" w:firstColumn="1" w:lastColumn="0" w:noHBand="0" w:noVBand="1"/>
      </w:tblPr>
      <w:tblGrid>
        <w:gridCol w:w="1250"/>
        <w:gridCol w:w="990"/>
        <w:gridCol w:w="990"/>
        <w:gridCol w:w="270"/>
        <w:gridCol w:w="1360"/>
        <w:gridCol w:w="990"/>
        <w:gridCol w:w="990"/>
      </w:tblGrid>
      <w:tr w:rsidR="00FF4E2F" w:rsidRPr="003B7B8A" w14:paraId="2741A6D6" w14:textId="77777777" w:rsidTr="00D66ABC">
        <w:trPr>
          <w:trHeight w:val="340"/>
        </w:trPr>
        <w:tc>
          <w:tcPr>
            <w:tcW w:w="323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9BBB59"/>
            <w:vAlign w:val="bottom"/>
            <w:hideMark/>
          </w:tcPr>
          <w:p w14:paraId="3CB59B6E" w14:textId="77777777" w:rsidR="00FF4E2F" w:rsidRPr="003B7B8A" w:rsidRDefault="00FF4E2F" w:rsidP="00FF4E2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Base State Aid for Excellence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8D80" w14:textId="77777777" w:rsidR="00FF4E2F" w:rsidRPr="003B7B8A" w:rsidRDefault="00FF4E2F" w:rsidP="00FF4E2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9BBB59"/>
            <w:vAlign w:val="bottom"/>
            <w:hideMark/>
          </w:tcPr>
          <w:p w14:paraId="2EF9265E" w14:textId="77777777" w:rsidR="00FF4E2F" w:rsidRPr="003B7B8A" w:rsidRDefault="00FF4E2F" w:rsidP="00FF4E2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Base State Aid for Excellence</w:t>
            </w:r>
          </w:p>
        </w:tc>
      </w:tr>
      <w:tr w:rsidR="00FF4E2F" w:rsidRPr="003B7B8A" w14:paraId="6522B927" w14:textId="77777777" w:rsidTr="00D66ABC">
        <w:trPr>
          <w:trHeight w:val="338"/>
        </w:trPr>
        <w:tc>
          <w:tcPr>
            <w:tcW w:w="1250" w:type="dxa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000000" w:fill="9BBB59"/>
            <w:vAlign w:val="bottom"/>
            <w:hideMark/>
          </w:tcPr>
          <w:p w14:paraId="1CAA2C8C" w14:textId="77777777" w:rsidR="00FF4E2F" w:rsidRPr="003B7B8A" w:rsidRDefault="00FF4E2F" w:rsidP="00FF4E2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9BBB59"/>
            <w:vAlign w:val="bottom"/>
            <w:hideMark/>
          </w:tcPr>
          <w:p w14:paraId="477BB14E" w14:textId="77777777" w:rsidR="00FF4E2F" w:rsidRPr="003B7B8A" w:rsidRDefault="00FF4E2F" w:rsidP="00FF4E2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General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9BBB59"/>
            <w:vAlign w:val="bottom"/>
            <w:hideMark/>
          </w:tcPr>
          <w:p w14:paraId="6F4DCAE2" w14:textId="77777777" w:rsidR="00FF4E2F" w:rsidRPr="003B7B8A" w:rsidRDefault="00FF4E2F" w:rsidP="00FF4E2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Supp General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403B" w14:textId="77777777" w:rsidR="00FF4E2F" w:rsidRPr="003B7B8A" w:rsidRDefault="00FF4E2F" w:rsidP="00FF4E2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000000" w:fill="9BBB59"/>
            <w:vAlign w:val="bottom"/>
            <w:hideMark/>
          </w:tcPr>
          <w:p w14:paraId="7845E249" w14:textId="77777777" w:rsidR="00FF4E2F" w:rsidRPr="003B7B8A" w:rsidRDefault="00FF4E2F" w:rsidP="00FF4E2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9BBB59"/>
            <w:vAlign w:val="bottom"/>
            <w:hideMark/>
          </w:tcPr>
          <w:p w14:paraId="2C06F5F8" w14:textId="77777777" w:rsidR="00FF4E2F" w:rsidRPr="003B7B8A" w:rsidRDefault="00FF4E2F" w:rsidP="00FF4E2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General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000000" w:fill="9BBB59"/>
            <w:vAlign w:val="bottom"/>
            <w:hideMark/>
          </w:tcPr>
          <w:p w14:paraId="2216F0DB" w14:textId="77777777" w:rsidR="00FF4E2F" w:rsidRPr="003B7B8A" w:rsidRDefault="00FF4E2F" w:rsidP="00FF4E2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</w:rPr>
              <w:t>Supp General</w:t>
            </w:r>
          </w:p>
        </w:tc>
      </w:tr>
      <w:tr w:rsidR="00456B2E" w:rsidRPr="003B7B8A" w14:paraId="2E675C9C" w14:textId="77777777" w:rsidTr="00D66ABC">
        <w:trPr>
          <w:trHeight w:val="23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45E02958" w14:textId="352B5A50" w:rsidR="00456B2E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2025-2026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439EF793" w14:textId="0531F150" w:rsidR="00456B2E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</w:rPr>
              <w:t>$5,615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448C9DBD" w14:textId="62E0FCB1" w:rsidR="00456B2E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</w:rPr>
              <w:t>$5,692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C459B" w14:textId="77777777" w:rsidR="00456B2E" w:rsidRPr="000F057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5D57455E" w14:textId="3C736608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2008-2009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780CFCDD" w14:textId="321E1FB1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254DA2B2" w14:textId="48B29A86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$4,433</w:t>
            </w:r>
          </w:p>
        </w:tc>
      </w:tr>
      <w:tr w:rsidR="00456B2E" w:rsidRPr="003B7B8A" w14:paraId="625B4D83" w14:textId="77777777" w:rsidTr="00D66ABC">
        <w:trPr>
          <w:trHeight w:val="23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6B8A0C81" w14:textId="46BB6924" w:rsidR="00456B2E" w:rsidRPr="000F057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2024-2025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2A0EAE98" w14:textId="29894F16" w:rsidR="00456B2E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</w:rPr>
              <w:t>$5,378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104CCF45" w14:textId="06AD0D92" w:rsidR="00456B2E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</w:rPr>
              <w:t>$5,452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83992" w14:textId="77777777" w:rsidR="00456B2E" w:rsidRPr="000F057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4F857606" w14:textId="392DB68E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2007-2008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4E0D91E1" w14:textId="29C12BB8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$4,374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79A24C70" w14:textId="72B70C48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$4,374</w:t>
            </w:r>
          </w:p>
        </w:tc>
      </w:tr>
      <w:tr w:rsidR="00456B2E" w:rsidRPr="003B7B8A" w14:paraId="0D561CD1" w14:textId="77777777" w:rsidTr="00D66ABC">
        <w:trPr>
          <w:trHeight w:val="23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002604D5" w14:textId="77777777" w:rsidR="00456B2E" w:rsidRPr="000F057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0F057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4D9415ED" w14:textId="77777777" w:rsidR="00456B2E" w:rsidRPr="000F057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</w:rPr>
              <w:t>$5,088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451A07EE" w14:textId="075F3147" w:rsidR="00456B2E" w:rsidRPr="000F057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</w:rPr>
              <w:t>$5,158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F0DBB" w14:textId="77777777" w:rsidR="00456B2E" w:rsidRPr="000F057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60AE715C" w14:textId="77973694" w:rsidR="00456B2E" w:rsidRPr="000F057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2006-2007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1F3FB9A1" w14:textId="7F15C60C" w:rsidR="00456B2E" w:rsidRPr="000F057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$4,316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6AC11BD8" w14:textId="015BA4FD" w:rsidR="00456B2E" w:rsidRPr="000F057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$4,316</w:t>
            </w:r>
          </w:p>
        </w:tc>
      </w:tr>
      <w:tr w:rsidR="00456B2E" w:rsidRPr="003B7B8A" w14:paraId="598D7C74" w14:textId="77777777" w:rsidTr="00456B2E">
        <w:trPr>
          <w:trHeight w:val="23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3B9C2E41" w14:textId="77777777" w:rsidR="00456B2E" w:rsidRPr="00953DE3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953DE3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2022-2023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71A75385" w14:textId="77777777" w:rsidR="00456B2E" w:rsidRPr="00953DE3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953DE3">
              <w:rPr>
                <w:rFonts w:ascii="Open Sans Light" w:eastAsia="Times New Roman" w:hAnsi="Open Sans Light" w:cs="Open Sans Light"/>
                <w:sz w:val="20"/>
                <w:szCs w:val="20"/>
              </w:rPr>
              <w:t>$4,846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3B3C0256" w14:textId="77777777" w:rsidR="00456B2E" w:rsidRPr="00953DE3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953DE3">
              <w:rPr>
                <w:rFonts w:ascii="Open Sans Light" w:eastAsia="Times New Roman" w:hAnsi="Open Sans Light" w:cs="Open Sans Light"/>
                <w:sz w:val="20"/>
                <w:szCs w:val="20"/>
              </w:rPr>
              <w:t>$4,912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822D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14B89F2A" w14:textId="5F363AC4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2005-2006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09BEC52F" w14:textId="3E79505D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$4,257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769F5504" w14:textId="4F0CCD7C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$4,257</w:t>
            </w:r>
          </w:p>
        </w:tc>
      </w:tr>
      <w:tr w:rsidR="00456B2E" w:rsidRPr="003B7B8A" w14:paraId="2FAFF728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23EC4DAD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3B6CB007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$4,706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53A9CFA3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</w:rPr>
              <w:t>$4,706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8AEA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01D0FFAA" w14:textId="50C84B42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2004-2005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49ECC944" w14:textId="2EFBF4BA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1BF20B80" w14:textId="12E83D91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$3,863</w:t>
            </w:r>
          </w:p>
        </w:tc>
      </w:tr>
      <w:tr w:rsidR="00456B2E" w:rsidRPr="003B7B8A" w14:paraId="79CDE5CE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0CA98237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5DF532CC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 xml:space="preserve">$4,569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22AAAC81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 xml:space="preserve">$4,608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9607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469030C2" w14:textId="7FC3FA8A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2003-2004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24AB4E62" w14:textId="1C6F6FDA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5AEAB927" w14:textId="7A22D170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$3,863</w:t>
            </w:r>
          </w:p>
        </w:tc>
      </w:tr>
      <w:tr w:rsidR="00456B2E" w:rsidRPr="003B7B8A" w14:paraId="6D13CE48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6AF60B77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2019-2020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7C22C957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$4,436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5D930B36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$4,558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F327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4A7A0585" w14:textId="4B976638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2002-2003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46329DF3" w14:textId="0A396058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1EE25CEE" w14:textId="5631B5F5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$3,863</w:t>
            </w:r>
          </w:p>
        </w:tc>
      </w:tr>
      <w:tr w:rsidR="00456B2E" w:rsidRPr="003B7B8A" w14:paraId="109FE33F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2BDD865C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2018-2019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6C7847F8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$4,165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5D6DD90C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$4,490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8730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794B1081" w14:textId="47646B0C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2001-2002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4FC51D6C" w14:textId="726B735D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58069C1D" w14:textId="1F35A5FB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$3,870</w:t>
            </w:r>
          </w:p>
        </w:tc>
      </w:tr>
      <w:tr w:rsidR="00456B2E" w:rsidRPr="003B7B8A" w14:paraId="652CF7BB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60DDB224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2017-2018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3407E925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$4,006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2E87F0A8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$4,490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2A0F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0FE250CD" w14:textId="0868919B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2000-2001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784289A8" w14:textId="2EA690D2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2BA7F349" w14:textId="470E93E4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$3,820</w:t>
            </w:r>
          </w:p>
        </w:tc>
      </w:tr>
      <w:tr w:rsidR="00456B2E" w:rsidRPr="003B7B8A" w14:paraId="38AB5A66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0928B454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2016-2017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799AA380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Block Grant*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4D0D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7ABBC6C2" w14:textId="424154D9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1999-2000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10C4F4EB" w14:textId="5F60DEB3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$3,770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6EF49956" w14:textId="224C5903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$3,770</w:t>
            </w:r>
          </w:p>
        </w:tc>
      </w:tr>
      <w:tr w:rsidR="00456B2E" w:rsidRPr="003B7B8A" w14:paraId="47CABEC6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20B7D319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2015-2016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472A29F8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Block Grant*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84D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7DAEC734" w14:textId="40DF662A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1998-1999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351D0FCD" w14:textId="555F351E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36F3F354" w14:textId="4085B443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$3,720</w:t>
            </w:r>
          </w:p>
        </w:tc>
      </w:tr>
      <w:tr w:rsidR="00456B2E" w:rsidRPr="003B7B8A" w14:paraId="3D160467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480582ED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2014-2015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167CA580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46E5EC74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$4,490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E685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6D1467FC" w14:textId="7FA1CF96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1997-1998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42E62F80" w14:textId="7DA5B4A9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13B90C35" w14:textId="5910AB4F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$3,670</w:t>
            </w:r>
          </w:p>
        </w:tc>
      </w:tr>
      <w:tr w:rsidR="00456B2E" w:rsidRPr="003B7B8A" w14:paraId="7949FE32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10B3B146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58A47357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37E9B130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$4,433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5D73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68F0C48A" w14:textId="66B929A5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1996-1997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77B0D213" w14:textId="687F8CB6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55780AFA" w14:textId="0045FFEE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$3,648</w:t>
            </w:r>
          </w:p>
        </w:tc>
      </w:tr>
      <w:tr w:rsidR="00456B2E" w:rsidRPr="003B7B8A" w14:paraId="15EE3594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26A9BB27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2012-2013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587D8BBA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63664020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$4,433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F87E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5A67F70D" w14:textId="68BA450A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1995-1996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617DA289" w14:textId="4CF77E2D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2BD1426E" w14:textId="4DB0739E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$3,626</w:t>
            </w:r>
          </w:p>
        </w:tc>
      </w:tr>
      <w:tr w:rsidR="00456B2E" w:rsidRPr="003B7B8A" w14:paraId="452F6BE8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6E8A2A68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2011-2012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4589C819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$3,780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51CE4BB6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$4,433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5CC8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6A63526D" w14:textId="3D319179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1994-1995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7F5DFD7B" w14:textId="31A6B203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53D24860" w14:textId="6307FBDF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$3,600</w:t>
            </w:r>
          </w:p>
        </w:tc>
      </w:tr>
      <w:tr w:rsidR="00456B2E" w:rsidRPr="003B7B8A" w14:paraId="3D48B01B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474B85BD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2010-2011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37567110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$3,937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  <w:hideMark/>
          </w:tcPr>
          <w:p w14:paraId="0A3C3EA5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$4,433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EC86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49EDAD71" w14:textId="4990226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1993-1994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3E239CF2" w14:textId="3984B5B1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7748C208" w14:textId="333B0CD6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$3,600</w:t>
            </w:r>
          </w:p>
        </w:tc>
      </w:tr>
      <w:tr w:rsidR="00456B2E" w:rsidRPr="003B7B8A" w14:paraId="771ED7F1" w14:textId="77777777" w:rsidTr="00456B2E">
        <w:trPr>
          <w:trHeight w:val="40"/>
        </w:trPr>
        <w:tc>
          <w:tcPr>
            <w:tcW w:w="125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2898D7BF" w14:textId="77777777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2009-2010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0A998F5C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  <w:hideMark/>
          </w:tcPr>
          <w:p w14:paraId="401D6F26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$4,433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DD85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1468138E" w14:textId="0117437C" w:rsidR="00456B2E" w:rsidRPr="003B7B8A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  <w:t>1992-1993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77C2F910" w14:textId="74848D03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auto" w:fill="auto"/>
            <w:vAlign w:val="bottom"/>
          </w:tcPr>
          <w:p w14:paraId="0DD9C9C9" w14:textId="1C22A94C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eastAsia="Times New Roman" w:hAnsi="Open Sans Light" w:cs="Open Sans Light"/>
                <w:sz w:val="20"/>
                <w:szCs w:val="20"/>
              </w:rPr>
              <w:t>$3,600</w:t>
            </w:r>
          </w:p>
        </w:tc>
      </w:tr>
      <w:tr w:rsidR="00456B2E" w:rsidRPr="003B7B8A" w14:paraId="0B9EF05C" w14:textId="77777777" w:rsidTr="00456B2E">
        <w:trPr>
          <w:trHeight w:val="40"/>
        </w:trPr>
        <w:tc>
          <w:tcPr>
            <w:tcW w:w="3230" w:type="dxa"/>
            <w:gridSpan w:val="3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67998A5F" w14:textId="499BBBD3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  <w:r w:rsidRPr="003B7B8A">
              <w:rPr>
                <w:rFonts w:ascii="Open Sans Light" w:hAnsi="Open Sans Light" w:cs="Open Sans Light"/>
                <w:i/>
                <w:sz w:val="13"/>
                <w:szCs w:val="13"/>
              </w:rPr>
              <w:t>*FY</w:t>
            </w:r>
            <w:r>
              <w:rPr>
                <w:rFonts w:ascii="Open Sans Light" w:hAnsi="Open Sans Light" w:cs="Open Sans Light"/>
                <w:i/>
                <w:sz w:val="13"/>
                <w:szCs w:val="13"/>
              </w:rPr>
              <w:t xml:space="preserve"> </w:t>
            </w:r>
            <w:r w:rsidRPr="003B7B8A">
              <w:rPr>
                <w:rFonts w:ascii="Open Sans Light" w:hAnsi="Open Sans Light" w:cs="Open Sans Light"/>
                <w:i/>
                <w:sz w:val="13"/>
                <w:szCs w:val="13"/>
              </w:rPr>
              <w:t xml:space="preserve">2015-2016 </w:t>
            </w:r>
            <w:r>
              <w:rPr>
                <w:rFonts w:ascii="Open Sans Light" w:hAnsi="Open Sans Light" w:cs="Open Sans Light"/>
                <w:i/>
                <w:sz w:val="13"/>
                <w:szCs w:val="13"/>
              </w:rPr>
              <w:t>and</w:t>
            </w:r>
            <w:r w:rsidRPr="003B7B8A">
              <w:rPr>
                <w:rFonts w:ascii="Open Sans Light" w:hAnsi="Open Sans Light" w:cs="Open Sans Light"/>
                <w:i/>
                <w:sz w:val="13"/>
                <w:szCs w:val="13"/>
              </w:rPr>
              <w:t xml:space="preserve"> 2016-2017 are Block Grant years</w:t>
            </w:r>
            <w:r>
              <w:rPr>
                <w:rFonts w:ascii="Open Sans Light" w:hAnsi="Open Sans Light" w:cs="Open Sans Light"/>
                <w:i/>
                <w:sz w:val="13"/>
                <w:szCs w:val="13"/>
              </w:rPr>
              <w:t xml:space="preserve"> </w:t>
            </w:r>
            <w:r w:rsidRPr="003B7B8A">
              <w:rPr>
                <w:rFonts w:ascii="Open Sans Light" w:hAnsi="Open Sans Light" w:cs="Open Sans Light"/>
                <w:i/>
                <w:sz w:val="13"/>
                <w:szCs w:val="13"/>
              </w:rPr>
              <w:t>and districts were funded the same as 2014</w:t>
            </w:r>
            <w:r>
              <w:rPr>
                <w:rFonts w:ascii="Open Sans Light" w:hAnsi="Open Sans Light" w:cs="Open Sans Light"/>
                <w:i/>
                <w:sz w:val="13"/>
                <w:szCs w:val="13"/>
              </w:rPr>
              <w:t>-</w:t>
            </w:r>
            <w:r w:rsidRPr="003B7B8A">
              <w:rPr>
                <w:rFonts w:ascii="Open Sans Light" w:hAnsi="Open Sans Light" w:cs="Open Sans Light"/>
                <w:i/>
                <w:sz w:val="13"/>
                <w:szCs w:val="13"/>
              </w:rPr>
              <w:t>2015.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428B" w14:textId="77777777" w:rsidR="00456B2E" w:rsidRPr="003B7B8A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C4D79B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232B94C8" w14:textId="322A3EAB" w:rsidR="00456B2E" w:rsidRPr="00E7395E" w:rsidRDefault="00456B2E" w:rsidP="00456B2E">
            <w:pPr>
              <w:spacing w:after="0" w:line="240" w:lineRule="auto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59F77EAB" w14:textId="3AADA1F0" w:rsidR="00456B2E" w:rsidRPr="00E7395E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C4D79B"/>
              <w:right w:val="single" w:sz="8" w:space="0" w:color="C4D79B"/>
            </w:tcBorders>
            <w:shd w:val="clear" w:color="000000" w:fill="F2F2F2"/>
            <w:vAlign w:val="bottom"/>
          </w:tcPr>
          <w:p w14:paraId="06C340F0" w14:textId="5ADBBB4F" w:rsidR="00456B2E" w:rsidRPr="00E7395E" w:rsidRDefault="00456B2E" w:rsidP="00456B2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sz w:val="20"/>
                <w:szCs w:val="20"/>
              </w:rPr>
            </w:pPr>
          </w:p>
        </w:tc>
      </w:tr>
    </w:tbl>
    <w:p w14:paraId="4A693C6B" w14:textId="77777777" w:rsidR="00294AF4" w:rsidRDefault="00550EBB" w:rsidP="003B7B8A">
      <w:pPr>
        <w:autoSpaceDE w:val="0"/>
        <w:autoSpaceDN w:val="0"/>
        <w:adjustRightInd w:val="0"/>
        <w:spacing w:after="0" w:line="240" w:lineRule="auto"/>
        <w:jc w:val="both"/>
        <w:rPr>
          <w:rFonts w:ascii="Open Sans Light" w:eastAsia="ArialMT" w:hAnsi="Open Sans Light" w:cs="Open Sans Light"/>
          <w:sz w:val="20"/>
          <w:szCs w:val="20"/>
        </w:rPr>
      </w:pPr>
      <w:r w:rsidRPr="00C95F85">
        <w:rPr>
          <w:rFonts w:ascii="Open Sans Light" w:eastAsia="ArialMT" w:hAnsi="Open Sans Light" w:cs="Open Sans Light"/>
          <w:sz w:val="20"/>
          <w:szCs w:val="20"/>
        </w:rPr>
        <w:t xml:space="preserve">This history of the BASE, including the planned increases through SY 2022-2023, is outlined in the table. Beginning in </w:t>
      </w:r>
    </w:p>
    <w:p w14:paraId="423FA57E" w14:textId="77777777" w:rsidR="00294AF4" w:rsidRDefault="00550EBB" w:rsidP="003B7B8A">
      <w:pPr>
        <w:autoSpaceDE w:val="0"/>
        <w:autoSpaceDN w:val="0"/>
        <w:adjustRightInd w:val="0"/>
        <w:spacing w:after="0" w:line="240" w:lineRule="auto"/>
        <w:jc w:val="both"/>
        <w:rPr>
          <w:rFonts w:ascii="Open Sans Light" w:eastAsia="ArialMT" w:hAnsi="Open Sans Light" w:cs="Open Sans Light"/>
          <w:sz w:val="20"/>
          <w:szCs w:val="20"/>
        </w:rPr>
      </w:pPr>
      <w:r w:rsidRPr="00C95F85">
        <w:rPr>
          <w:rFonts w:ascii="Open Sans Light" w:eastAsia="ArialMT" w:hAnsi="Open Sans Light" w:cs="Open Sans Light"/>
          <w:sz w:val="20"/>
          <w:szCs w:val="20"/>
        </w:rPr>
        <w:t xml:space="preserve">SY 2023-2024, the BASE will be adjusted by the average percentage increase in the Consumer Price Index for all urban consumers (CPI-U) in the Midwest region during the three immediately preceding school years. The </w:t>
      </w:r>
      <w:r w:rsidR="0032789B">
        <w:rPr>
          <w:rFonts w:ascii="Open Sans Light" w:eastAsia="Times New Roman" w:hAnsi="Open Sans Light" w:cs="Open Sans Light"/>
          <w:sz w:val="20"/>
          <w:szCs w:val="20"/>
        </w:rPr>
        <w:t xml:space="preserve">Kansas School Equity and Enhancement Act (KSEEA) </w:t>
      </w:r>
      <w:r w:rsidRPr="00C95F85">
        <w:rPr>
          <w:rFonts w:ascii="Open Sans Light" w:eastAsia="ArialMT" w:hAnsi="Open Sans Light" w:cs="Open Sans Light"/>
          <w:sz w:val="20"/>
          <w:szCs w:val="20"/>
        </w:rPr>
        <w:t xml:space="preserve">includes a provision that if appropriations in any school year for State Foundation Aid </w:t>
      </w:r>
      <w:proofErr w:type="gramStart"/>
      <w:r w:rsidRPr="00C95F85">
        <w:rPr>
          <w:rFonts w:ascii="Open Sans Light" w:eastAsia="ArialMT" w:hAnsi="Open Sans Light" w:cs="Open Sans Light"/>
          <w:sz w:val="20"/>
          <w:szCs w:val="20"/>
        </w:rPr>
        <w:t>is</w:t>
      </w:r>
      <w:proofErr w:type="gramEnd"/>
      <w:r w:rsidRPr="00C95F85">
        <w:rPr>
          <w:rFonts w:ascii="Open Sans Light" w:eastAsia="ArialMT" w:hAnsi="Open Sans Light" w:cs="Open Sans Light"/>
          <w:sz w:val="20"/>
          <w:szCs w:val="20"/>
        </w:rPr>
        <w:t xml:space="preserve"> not sufficient to pay school districts’ computed</w:t>
      </w:r>
      <w:r w:rsidR="003B7B8A">
        <w:rPr>
          <w:rFonts w:ascii="Open Sans Light" w:eastAsia="ArialMT" w:hAnsi="Open Sans Light" w:cs="Open Sans Light"/>
          <w:sz w:val="20"/>
          <w:szCs w:val="20"/>
        </w:rPr>
        <w:t xml:space="preserve"> </w:t>
      </w:r>
      <w:r w:rsidRPr="00C95F85">
        <w:rPr>
          <w:rFonts w:ascii="Open Sans Light" w:eastAsia="ArialMT" w:hAnsi="Open Sans Light" w:cs="Open Sans Light"/>
          <w:sz w:val="20"/>
          <w:szCs w:val="20"/>
        </w:rPr>
        <w:t xml:space="preserve">entitlements, then the State Board of </w:t>
      </w:r>
      <w:proofErr w:type="gramStart"/>
      <w:r w:rsidRPr="00C95F85">
        <w:rPr>
          <w:rFonts w:ascii="Open Sans Light" w:eastAsia="ArialMT" w:hAnsi="Open Sans Light" w:cs="Open Sans Light"/>
          <w:sz w:val="20"/>
          <w:szCs w:val="20"/>
        </w:rPr>
        <w:t>Education (State</w:t>
      </w:r>
      <w:r w:rsidR="003B7B8A">
        <w:rPr>
          <w:rFonts w:ascii="Open Sans Light" w:eastAsia="ArialMT" w:hAnsi="Open Sans Light" w:cs="Open Sans Light"/>
          <w:sz w:val="20"/>
          <w:szCs w:val="20"/>
        </w:rPr>
        <w:t xml:space="preserve"> </w:t>
      </w:r>
      <w:r w:rsidRPr="00C95F85">
        <w:rPr>
          <w:rFonts w:ascii="Open Sans Light" w:eastAsia="ArialMT" w:hAnsi="Open Sans Light" w:cs="Open Sans Light"/>
          <w:sz w:val="20"/>
          <w:szCs w:val="20"/>
        </w:rPr>
        <w:t>Board)</w:t>
      </w:r>
      <w:proofErr w:type="gramEnd"/>
      <w:r w:rsidRPr="00C95F85">
        <w:rPr>
          <w:rFonts w:ascii="Open Sans Light" w:eastAsia="ArialMT" w:hAnsi="Open Sans Light" w:cs="Open Sans Light"/>
          <w:sz w:val="20"/>
          <w:szCs w:val="20"/>
        </w:rPr>
        <w:t xml:space="preserve"> will reduce the BASE to the amount necessary </w:t>
      </w:r>
    </w:p>
    <w:p w14:paraId="1EBCBDB3" w14:textId="77777777" w:rsidR="00422B25" w:rsidRPr="003B7B8A" w:rsidRDefault="00550EBB" w:rsidP="003B7B8A">
      <w:pPr>
        <w:autoSpaceDE w:val="0"/>
        <w:autoSpaceDN w:val="0"/>
        <w:adjustRightInd w:val="0"/>
        <w:spacing w:after="0" w:line="240" w:lineRule="auto"/>
        <w:jc w:val="both"/>
        <w:rPr>
          <w:rFonts w:ascii="Open Sans Light" w:eastAsia="ArialMT" w:hAnsi="Open Sans Light" w:cs="Open Sans Light"/>
          <w:sz w:val="20"/>
          <w:szCs w:val="20"/>
        </w:rPr>
      </w:pPr>
      <w:r w:rsidRPr="00C95F85">
        <w:rPr>
          <w:rFonts w:ascii="Open Sans Light" w:eastAsia="ArialMT" w:hAnsi="Open Sans Light" w:cs="Open Sans Light"/>
          <w:sz w:val="20"/>
          <w:szCs w:val="20"/>
        </w:rPr>
        <w:t>to match State Foundation Aid entitlements of school districts with the amount of State Foundation Aid available.</w:t>
      </w:r>
    </w:p>
    <w:p w14:paraId="49C63738" w14:textId="77777777" w:rsidR="00ED3CAA" w:rsidRDefault="00422B25" w:rsidP="00AB3B67">
      <w:pPr>
        <w:pStyle w:val="Motto"/>
        <w:tabs>
          <w:tab w:val="clear" w:pos="4680"/>
        </w:tabs>
        <w:jc w:val="left"/>
        <w:rPr>
          <w:rFonts w:ascii="Open Sans Light" w:hAnsi="Open Sans Light" w:cs="Open Sans Light"/>
          <w:noProof/>
          <w:szCs w:val="22"/>
        </w:rPr>
      </w:pPr>
      <w:r w:rsidRPr="00A05949">
        <w:rPr>
          <w:rFonts w:ascii="Open Sans Light" w:hAnsi="Open Sans Light" w:cs="Open Sans Light"/>
          <w:noProof/>
          <w:szCs w:val="22"/>
        </w:rPr>
        <w:t xml:space="preserve">                                                </w:t>
      </w:r>
    </w:p>
    <w:p w14:paraId="54414C37" w14:textId="77777777" w:rsidR="003B7B8A" w:rsidRDefault="003B7B8A" w:rsidP="00AB3B67">
      <w:pPr>
        <w:pStyle w:val="Motto"/>
        <w:tabs>
          <w:tab w:val="clear" w:pos="4680"/>
        </w:tabs>
        <w:jc w:val="left"/>
        <w:rPr>
          <w:rFonts w:ascii="Open Sans Light" w:hAnsi="Open Sans Light" w:cs="Open Sans Light"/>
          <w:noProof/>
          <w:szCs w:val="22"/>
        </w:rPr>
      </w:pPr>
    </w:p>
    <w:p w14:paraId="6815B0E5" w14:textId="77777777" w:rsidR="003B7B8A" w:rsidRDefault="003B7B8A" w:rsidP="00AB3B67">
      <w:pPr>
        <w:pStyle w:val="Motto"/>
        <w:tabs>
          <w:tab w:val="clear" w:pos="4680"/>
        </w:tabs>
        <w:jc w:val="left"/>
        <w:rPr>
          <w:rFonts w:ascii="Open Sans Light" w:hAnsi="Open Sans Light" w:cs="Open Sans Light"/>
          <w:noProof/>
          <w:szCs w:val="22"/>
        </w:rPr>
      </w:pPr>
    </w:p>
    <w:p w14:paraId="23303602" w14:textId="77777777" w:rsidR="003B7B8A" w:rsidRDefault="003B7B8A" w:rsidP="00AB3B67">
      <w:pPr>
        <w:pStyle w:val="Motto"/>
        <w:tabs>
          <w:tab w:val="clear" w:pos="4680"/>
        </w:tabs>
        <w:jc w:val="left"/>
        <w:rPr>
          <w:rFonts w:ascii="Open Sans Light" w:hAnsi="Open Sans Light" w:cs="Open Sans Light"/>
          <w:noProof/>
          <w:szCs w:val="22"/>
        </w:rPr>
      </w:pPr>
    </w:p>
    <w:p w14:paraId="0B94A506" w14:textId="77777777" w:rsidR="00294AF4" w:rsidRDefault="00294AF4" w:rsidP="00294AF4">
      <w:pPr>
        <w:tabs>
          <w:tab w:val="left" w:pos="1828"/>
        </w:tabs>
        <w:spacing w:after="0"/>
        <w:jc w:val="both"/>
        <w:rPr>
          <w:rFonts w:ascii="Open Sans Light" w:eastAsiaTheme="minorEastAsia" w:hAnsi="Open Sans Light" w:cs="Open Sans Light"/>
          <w:i/>
          <w:noProof/>
          <w:color w:val="44546A" w:themeColor="text2"/>
        </w:rPr>
      </w:pPr>
    </w:p>
    <w:p w14:paraId="608B96CB" w14:textId="77777777" w:rsidR="00294AF4" w:rsidRDefault="00294AF4" w:rsidP="00294AF4">
      <w:pPr>
        <w:tabs>
          <w:tab w:val="left" w:pos="1828"/>
        </w:tabs>
        <w:spacing w:after="0"/>
        <w:jc w:val="both"/>
        <w:rPr>
          <w:rFonts w:ascii="Open Sans Light" w:hAnsi="Open Sans Light" w:cs="Open Sans Light"/>
          <w:i/>
          <w:sz w:val="13"/>
          <w:szCs w:val="13"/>
        </w:rPr>
      </w:pPr>
    </w:p>
    <w:p w14:paraId="6624CBC0" w14:textId="14053182" w:rsidR="003B7B8A" w:rsidRPr="003B7B8A" w:rsidRDefault="00294AF4" w:rsidP="00294AF4">
      <w:pPr>
        <w:tabs>
          <w:tab w:val="left" w:pos="1828"/>
        </w:tabs>
        <w:spacing w:after="0"/>
        <w:jc w:val="both"/>
        <w:rPr>
          <w:rFonts w:ascii="Open Sans Light" w:hAnsi="Open Sans Light" w:cs="Open Sans Light"/>
          <w:i/>
          <w:sz w:val="13"/>
          <w:szCs w:val="13"/>
        </w:rPr>
      </w:pP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  <w:r>
        <w:rPr>
          <w:rFonts w:ascii="Open Sans Light" w:hAnsi="Open Sans Light" w:cs="Open Sans Light"/>
          <w:i/>
          <w:sz w:val="13"/>
          <w:szCs w:val="13"/>
        </w:rPr>
        <w:tab/>
      </w:r>
    </w:p>
    <w:tbl>
      <w:tblPr>
        <w:tblStyle w:val="TableGrid"/>
        <w:tblW w:w="1056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64"/>
        <w:gridCol w:w="2050"/>
        <w:gridCol w:w="4553"/>
      </w:tblGrid>
      <w:tr w:rsidR="00A05949" w:rsidRPr="00B02C8C" w14:paraId="01847DF3" w14:textId="77777777" w:rsidTr="00D66ABC">
        <w:trPr>
          <w:trHeight w:val="1593"/>
          <w:jc w:val="right"/>
        </w:trPr>
        <w:tc>
          <w:tcPr>
            <w:tcW w:w="3964" w:type="dxa"/>
          </w:tcPr>
          <w:p w14:paraId="2CA97512" w14:textId="77777777" w:rsidR="00A05949" w:rsidRDefault="00A05949" w:rsidP="00F923E0">
            <w:pPr>
              <w:pStyle w:val="NoSpacing"/>
              <w:rPr>
                <w:rFonts w:ascii="Open Sans Light" w:hAnsi="Open Sans Light" w:cs="Open Sans Light"/>
                <w:sz w:val="16"/>
                <w:szCs w:val="16"/>
              </w:rPr>
            </w:pPr>
            <w:r w:rsidRPr="00931FCA">
              <w:rPr>
                <w:rFonts w:ascii="Open Sans Light" w:hAnsi="Open Sans Light" w:cs="Open Sans Light"/>
                <w:sz w:val="16"/>
                <w:szCs w:val="16"/>
              </w:rPr>
              <w:t>For more information, contact:</w:t>
            </w:r>
          </w:p>
          <w:p w14:paraId="7BFCF1BA" w14:textId="6DF541A8" w:rsidR="00ED3CAA" w:rsidRPr="00D66ABC" w:rsidRDefault="00ED3CAA" w:rsidP="00ED3CAA">
            <w:pPr>
              <w:pStyle w:val="Address"/>
              <w:rPr>
                <w:rFonts w:ascii="Open Sans Light" w:hAnsi="Open Sans Light" w:cs="Open Sans Light"/>
                <w:color w:val="000000" w:themeColor="text1"/>
                <w:szCs w:val="20"/>
              </w:rPr>
            </w:pPr>
            <w:r w:rsidRPr="00931FCA">
              <w:rPr>
                <w:rFonts w:ascii="Open Sans Light" w:hAnsi="Open Sans Light" w:cs="Open Sans Light"/>
              </w:rPr>
              <w:t>D</w:t>
            </w:r>
            <w:r w:rsidR="00A472D2">
              <w:rPr>
                <w:rFonts w:ascii="Open Sans Light" w:hAnsi="Open Sans Light" w:cs="Open Sans Light"/>
              </w:rPr>
              <w:t>ale Brungardt</w:t>
            </w:r>
            <w:r w:rsidR="00D66ABC">
              <w:rPr>
                <w:rFonts w:ascii="Open Sans Light" w:hAnsi="Open Sans Light" w:cs="Open Sans Light"/>
              </w:rPr>
              <w:t xml:space="preserve">                    Frank Harwood</w:t>
            </w:r>
            <w:r w:rsidRPr="00931FCA">
              <w:rPr>
                <w:rFonts w:ascii="Open Sans Light" w:hAnsi="Open Sans Light" w:cs="Open Sans Light"/>
              </w:rPr>
              <w:br/>
              <w:t>School Finance</w:t>
            </w:r>
            <w:r w:rsidR="00D66ABC">
              <w:rPr>
                <w:rFonts w:ascii="Open Sans Light" w:hAnsi="Open Sans Light" w:cs="Open Sans Light"/>
              </w:rPr>
              <w:t xml:space="preserve">                    </w:t>
            </w:r>
            <w:r w:rsidR="00D66ABC" w:rsidRPr="00931FCA">
              <w:rPr>
                <w:rFonts w:ascii="Open Sans Light" w:hAnsi="Open Sans Light" w:cs="Open Sans Light"/>
                <w:color w:val="000000" w:themeColor="text1"/>
                <w:szCs w:val="20"/>
              </w:rPr>
              <w:t>Deputy Commissioner</w:t>
            </w:r>
          </w:p>
          <w:p w14:paraId="488D6FDC" w14:textId="74E4C7AF" w:rsidR="00D66ABC" w:rsidRPr="00931FCA" w:rsidRDefault="00ED3CAA" w:rsidP="00D66ABC">
            <w:pPr>
              <w:pStyle w:val="Address"/>
              <w:rPr>
                <w:rFonts w:ascii="Open Sans Light" w:hAnsi="Open Sans Light" w:cs="Open Sans Light"/>
              </w:rPr>
            </w:pPr>
            <w:r w:rsidRPr="00931FCA">
              <w:rPr>
                <w:rFonts w:ascii="Open Sans Light" w:hAnsi="Open Sans Light" w:cs="Open Sans Light"/>
              </w:rPr>
              <w:t>(785) 296-3872</w:t>
            </w:r>
            <w:r w:rsidR="00D66ABC">
              <w:rPr>
                <w:rFonts w:ascii="Open Sans Light" w:hAnsi="Open Sans Light" w:cs="Open Sans Light"/>
              </w:rPr>
              <w:t xml:space="preserve">                 </w:t>
            </w:r>
            <w:proofErr w:type="gramStart"/>
            <w:r w:rsidR="00D66ABC">
              <w:rPr>
                <w:rFonts w:ascii="Open Sans Light" w:hAnsi="Open Sans Light" w:cs="Open Sans Light"/>
              </w:rPr>
              <w:t xml:space="preserve">   </w:t>
            </w:r>
            <w:r w:rsidR="00D66ABC" w:rsidRPr="00931FCA">
              <w:rPr>
                <w:rFonts w:ascii="Open Sans Light" w:hAnsi="Open Sans Light" w:cs="Open Sans Light"/>
              </w:rPr>
              <w:t>(</w:t>
            </w:r>
            <w:proofErr w:type="gramEnd"/>
            <w:r w:rsidR="00D66ABC" w:rsidRPr="00931FCA">
              <w:rPr>
                <w:rFonts w:ascii="Open Sans Light" w:hAnsi="Open Sans Light" w:cs="Open Sans Light"/>
              </w:rPr>
              <w:t>785) 296-3871</w:t>
            </w:r>
          </w:p>
          <w:p w14:paraId="31D263A2" w14:textId="75091D7D" w:rsidR="00ED3CAA" w:rsidRPr="00931FCA" w:rsidRDefault="00ED3CAA" w:rsidP="00ED3CAA">
            <w:pPr>
              <w:pStyle w:val="Address"/>
              <w:rPr>
                <w:rFonts w:ascii="Open Sans Light" w:hAnsi="Open Sans Light" w:cs="Open Sans Light"/>
              </w:rPr>
            </w:pPr>
          </w:p>
          <w:p w14:paraId="6F450974" w14:textId="77777777" w:rsidR="00100045" w:rsidRPr="00931FCA" w:rsidRDefault="00100045" w:rsidP="00F923E0">
            <w:pPr>
              <w:pStyle w:val="NoSpacing"/>
              <w:rPr>
                <w:rFonts w:ascii="Open Sans Light" w:hAnsi="Open Sans Light" w:cs="Open Sans Light"/>
                <w:sz w:val="16"/>
                <w:szCs w:val="16"/>
              </w:rPr>
            </w:pPr>
          </w:p>
          <w:p w14:paraId="3F85053E" w14:textId="79BD4B0E" w:rsidR="00100045" w:rsidRPr="00ED3CAA" w:rsidRDefault="00100045" w:rsidP="00F923E0">
            <w:pPr>
              <w:pStyle w:val="Address"/>
              <w:rPr>
                <w:rStyle w:val="Hyperlink"/>
                <w:rFonts w:ascii="Open Sans Light" w:hAnsi="Open Sans Light" w:cs="Open Sans Light"/>
              </w:rPr>
            </w:pPr>
          </w:p>
        </w:tc>
        <w:tc>
          <w:tcPr>
            <w:tcW w:w="2050" w:type="dxa"/>
            <w:vAlign w:val="center"/>
          </w:tcPr>
          <w:p w14:paraId="0AED5EF8" w14:textId="6FD8BD90" w:rsidR="00A05949" w:rsidRPr="00B02C8C" w:rsidRDefault="00A05949" w:rsidP="00F923E0">
            <w:pPr>
              <w:pStyle w:val="Address"/>
            </w:pPr>
            <w:r w:rsidRPr="00B02C8C">
              <w:rPr>
                <w:noProof/>
              </w:rPr>
              <w:drawing>
                <wp:inline distT="0" distB="0" distL="0" distR="0" wp14:anchorId="7B6101C4" wp14:editId="68ED2190">
                  <wp:extent cx="600394" cy="1038759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Clogoportrait2color-nomott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76" cy="1043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  <w:vAlign w:val="center"/>
          </w:tcPr>
          <w:p w14:paraId="4F610704" w14:textId="77777777" w:rsidR="00A05949" w:rsidRPr="00931FCA" w:rsidRDefault="00A05949" w:rsidP="00F923E0">
            <w:pPr>
              <w:pStyle w:val="Address"/>
              <w:rPr>
                <w:rFonts w:ascii="Open Sans Light" w:hAnsi="Open Sans Light" w:cs="Open Sans Light"/>
              </w:rPr>
            </w:pPr>
            <w:r w:rsidRPr="00931FCA">
              <w:rPr>
                <w:rFonts w:ascii="Open Sans Light" w:hAnsi="Open Sans Light" w:cs="Open Sans Light"/>
              </w:rPr>
              <w:t>Kansas State Department of Education</w:t>
            </w:r>
          </w:p>
          <w:p w14:paraId="585703C3" w14:textId="77777777" w:rsidR="00A05949" w:rsidRPr="00931FCA" w:rsidRDefault="00A05949" w:rsidP="00F923E0">
            <w:pPr>
              <w:pStyle w:val="Address"/>
              <w:rPr>
                <w:rFonts w:ascii="Open Sans Light" w:hAnsi="Open Sans Light" w:cs="Open Sans Light"/>
              </w:rPr>
            </w:pPr>
            <w:r w:rsidRPr="00931FCA">
              <w:rPr>
                <w:rFonts w:ascii="Open Sans Light" w:hAnsi="Open Sans Light" w:cs="Open Sans Light"/>
              </w:rPr>
              <w:t>900 S.W. Jackson Street, Suite 102</w:t>
            </w:r>
          </w:p>
          <w:p w14:paraId="1D382B7B" w14:textId="77777777" w:rsidR="00A05949" w:rsidRPr="00931FCA" w:rsidRDefault="00A05949" w:rsidP="00F923E0">
            <w:pPr>
              <w:pStyle w:val="Address"/>
              <w:rPr>
                <w:rFonts w:ascii="Open Sans Light" w:hAnsi="Open Sans Light" w:cs="Open Sans Light"/>
              </w:rPr>
            </w:pPr>
            <w:r w:rsidRPr="00931FCA">
              <w:rPr>
                <w:rFonts w:ascii="Open Sans Light" w:hAnsi="Open Sans Light" w:cs="Open Sans Light"/>
              </w:rPr>
              <w:t>Topeka, Kansas 66612-1212</w:t>
            </w:r>
          </w:p>
          <w:p w14:paraId="0EE8C6C8" w14:textId="77777777" w:rsidR="00A05949" w:rsidRPr="00931FCA" w:rsidRDefault="00A05949" w:rsidP="00F923E0">
            <w:pPr>
              <w:pStyle w:val="Address"/>
              <w:rPr>
                <w:rFonts w:ascii="Open Sans Light" w:hAnsi="Open Sans Light" w:cs="Open Sans Light"/>
              </w:rPr>
            </w:pPr>
          </w:p>
          <w:p w14:paraId="131EA9DF" w14:textId="77777777" w:rsidR="00A05949" w:rsidRPr="00931FCA" w:rsidRDefault="00A05949" w:rsidP="00F923E0">
            <w:pPr>
              <w:pStyle w:val="Address"/>
              <w:rPr>
                <w:rFonts w:ascii="Open Sans Light" w:hAnsi="Open Sans Light" w:cs="Open Sans Light"/>
              </w:rPr>
            </w:pPr>
            <w:r w:rsidRPr="00931FCA">
              <w:rPr>
                <w:rFonts w:ascii="Open Sans Light" w:hAnsi="Open Sans Light" w:cs="Open Sans Light"/>
              </w:rPr>
              <w:t>(785) 296-3201</w:t>
            </w:r>
          </w:p>
          <w:p w14:paraId="1A6780DE" w14:textId="77777777" w:rsidR="00A05949" w:rsidRPr="00931FCA" w:rsidRDefault="00A05949" w:rsidP="00F923E0">
            <w:pPr>
              <w:pStyle w:val="Address"/>
              <w:rPr>
                <w:rFonts w:ascii="Open Sans Light" w:hAnsi="Open Sans Light" w:cs="Open Sans Light"/>
              </w:rPr>
            </w:pPr>
          </w:p>
          <w:p w14:paraId="0FC7889D" w14:textId="4DE92528" w:rsidR="00805083" w:rsidRDefault="00C72D39" w:rsidP="00F923E0">
            <w:pPr>
              <w:pStyle w:val="Address"/>
              <w:rPr>
                <w:rStyle w:val="Hyperlink"/>
                <w:rFonts w:ascii="Open Sans Light" w:hAnsi="Open Sans Light" w:cs="Open Sans Light"/>
              </w:rPr>
            </w:pPr>
            <w:hyperlink r:id="rId9" w:history="1">
              <w:r w:rsidRPr="004262F5">
                <w:rPr>
                  <w:rStyle w:val="Hyperlink"/>
                  <w:rFonts w:ascii="Open Sans Light" w:hAnsi="Open Sans Light" w:cs="Open Sans Light"/>
                </w:rPr>
                <w:t>www.ksde.gov</w:t>
              </w:r>
            </w:hyperlink>
            <w:r>
              <w:rPr>
                <w:rFonts w:ascii="Open Sans Light" w:hAnsi="Open Sans Light" w:cs="Open Sans Light"/>
              </w:rPr>
              <w:t xml:space="preserve"> </w:t>
            </w:r>
          </w:p>
          <w:p w14:paraId="74D098D8" w14:textId="77777777" w:rsidR="00805083" w:rsidRPr="00805083" w:rsidRDefault="00805083" w:rsidP="00F923E0">
            <w:pPr>
              <w:pStyle w:val="Address"/>
              <w:rPr>
                <w:rFonts w:ascii="Open Sans Light" w:hAnsi="Open Sans Light" w:cs="Open Sans Light"/>
                <w:color w:val="0000FF"/>
                <w:u w:val="single"/>
              </w:rPr>
            </w:pPr>
          </w:p>
        </w:tc>
      </w:tr>
    </w:tbl>
    <w:p w14:paraId="52E080E8" w14:textId="0B0C183F" w:rsidR="00A05949" w:rsidRPr="00A05949" w:rsidRDefault="00A05949" w:rsidP="00FF4E2F">
      <w:pPr>
        <w:pStyle w:val="Motto"/>
        <w:tabs>
          <w:tab w:val="clear" w:pos="4680"/>
        </w:tabs>
        <w:jc w:val="left"/>
        <w:rPr>
          <w:rFonts w:ascii="Open Sans Light" w:hAnsi="Open Sans Light" w:cs="Open Sans Light"/>
          <w:szCs w:val="22"/>
        </w:rPr>
      </w:pPr>
    </w:p>
    <w:sectPr w:rsidR="00A05949" w:rsidRPr="00A05949" w:rsidSect="003B7B8A">
      <w:headerReference w:type="default" r:id="rId10"/>
      <w:footerReference w:type="default" r:id="rId11"/>
      <w:pgSz w:w="15840" w:h="12240" w:orient="landscape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2789" w14:textId="77777777" w:rsidR="00112983" w:rsidRDefault="00112983" w:rsidP="00E60E5D">
      <w:pPr>
        <w:spacing w:after="0" w:line="240" w:lineRule="auto"/>
      </w:pPr>
      <w:r>
        <w:separator/>
      </w:r>
    </w:p>
  </w:endnote>
  <w:endnote w:type="continuationSeparator" w:id="0">
    <w:p w14:paraId="4B8D6760" w14:textId="77777777" w:rsidR="00112983" w:rsidRDefault="00112983" w:rsidP="00E6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6FB0" w14:textId="77777777" w:rsidR="00805D3D" w:rsidRDefault="00805083" w:rsidP="00805083">
    <w:pPr>
      <w:pStyle w:val="Footer"/>
      <w:rPr>
        <w:rFonts w:ascii="Open Sans Light" w:hAnsi="Open Sans Light" w:cs="Open Sans Light"/>
        <w:sz w:val="16"/>
        <w:szCs w:val="16"/>
      </w:rPr>
    </w:pPr>
    <w:r>
      <w:rPr>
        <w:rFonts w:ascii="Open Sans Light" w:hAnsi="Open Sans Light" w:cs="Open Sans Light"/>
        <w:sz w:val="16"/>
        <w:szCs w:val="16"/>
      </w:rPr>
      <w:tab/>
    </w:r>
    <w:r w:rsidR="00155BD5">
      <w:rPr>
        <w:rFonts w:ascii="Open Sans Light" w:hAnsi="Open Sans Light" w:cs="Open Sans Light"/>
        <w:sz w:val="16"/>
        <w:szCs w:val="16"/>
      </w:rPr>
      <w:t xml:space="preserve">  </w:t>
    </w:r>
  </w:p>
  <w:p w14:paraId="67267F5D" w14:textId="77777777" w:rsidR="00E60E5D" w:rsidRDefault="00E60E5D" w:rsidP="00155BD5">
    <w:pPr>
      <w:pStyle w:val="Footer"/>
      <w:jc w:val="right"/>
      <w:rPr>
        <w:rFonts w:ascii="Open Sans Light" w:hAnsi="Open Sans Light" w:cs="Open Sans Light"/>
        <w:i/>
      </w:rPr>
    </w:pPr>
    <w:r>
      <w:rPr>
        <w:rFonts w:ascii="Open Sans Light" w:hAnsi="Open Sans Light" w:cs="Open Sans Light"/>
        <w:noProof/>
      </w:rPr>
      <w:tab/>
    </w:r>
    <w:r w:rsidRPr="00E60E5D">
      <w:rPr>
        <w:rFonts w:ascii="Open Sans Light" w:hAnsi="Open Sans Light" w:cs="Open Sans Light"/>
        <w:i/>
        <w:noProof/>
      </w:rPr>
      <w:t>K</w:t>
    </w:r>
    <w:proofErr w:type="spellStart"/>
    <w:r w:rsidRPr="00E60E5D">
      <w:rPr>
        <w:rFonts w:ascii="Open Sans Light" w:hAnsi="Open Sans Light" w:cs="Open Sans Light"/>
        <w:i/>
      </w:rPr>
      <w:t>ansas</w:t>
    </w:r>
    <w:proofErr w:type="spellEnd"/>
    <w:r w:rsidRPr="00E60E5D">
      <w:rPr>
        <w:rFonts w:ascii="Open Sans Light" w:hAnsi="Open Sans Light" w:cs="Open Sans Light"/>
        <w:i/>
      </w:rPr>
      <w:t xml:space="preserve"> leads the world in the success of each student.</w:t>
    </w:r>
  </w:p>
  <w:p w14:paraId="4AF0F71D" w14:textId="7D4591D8" w:rsidR="00E60E5D" w:rsidRPr="003B7B8A" w:rsidRDefault="003B7B8A">
    <w:pPr>
      <w:pStyle w:val="Footer"/>
      <w:rPr>
        <w:rFonts w:ascii="Open Sans Light" w:hAnsi="Open Sans Light" w:cs="Open Sans Light"/>
        <w:sz w:val="16"/>
        <w:szCs w:val="16"/>
      </w:rPr>
    </w:pPr>
    <w:r>
      <w:rPr>
        <w:rFonts w:ascii="Open Sans Light" w:hAnsi="Open Sans Light" w:cs="Open Sans Light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762691">
      <w:rPr>
        <w:rFonts w:ascii="Open Sans Light" w:hAnsi="Open Sans Light" w:cs="Open Sans Light"/>
        <w:sz w:val="16"/>
        <w:szCs w:val="16"/>
      </w:rPr>
      <w:t xml:space="preserve">                                                                                                                               </w:t>
    </w:r>
    <w:r>
      <w:rPr>
        <w:rFonts w:ascii="Open Sans Light" w:hAnsi="Open Sans Light" w:cs="Open Sans Light"/>
        <w:sz w:val="16"/>
        <w:szCs w:val="16"/>
      </w:rPr>
      <w:t xml:space="preserve">   </w:t>
    </w:r>
    <w:r w:rsidR="00762691">
      <w:rPr>
        <w:rFonts w:ascii="Open Sans Light" w:hAnsi="Open Sans Light" w:cs="Open Sans Light"/>
        <w:sz w:val="16"/>
        <w:szCs w:val="16"/>
      </w:rPr>
      <w:t>July</w:t>
    </w:r>
    <w:r w:rsidR="006E2286">
      <w:rPr>
        <w:rFonts w:ascii="Open Sans Light" w:hAnsi="Open Sans Light" w:cs="Open Sans Light"/>
        <w:sz w:val="16"/>
        <w:szCs w:val="16"/>
      </w:rPr>
      <w:t xml:space="preserve"> 202</w:t>
    </w:r>
    <w:r w:rsidR="00C72D39">
      <w:rPr>
        <w:rFonts w:ascii="Open Sans Light" w:hAnsi="Open Sans Light" w:cs="Open Sans Light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FFE26" w14:textId="77777777" w:rsidR="00112983" w:rsidRDefault="00112983" w:rsidP="00E60E5D">
      <w:pPr>
        <w:spacing w:after="0" w:line="240" w:lineRule="auto"/>
      </w:pPr>
      <w:r>
        <w:separator/>
      </w:r>
    </w:p>
  </w:footnote>
  <w:footnote w:type="continuationSeparator" w:id="0">
    <w:p w14:paraId="7C54EAD9" w14:textId="77777777" w:rsidR="00112983" w:rsidRDefault="00112983" w:rsidP="00E6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B13B" w14:textId="77777777" w:rsidR="00E60E5D" w:rsidRPr="00805083" w:rsidRDefault="00E60E5D" w:rsidP="00805083">
    <w:pPr>
      <w:pStyle w:val="Header"/>
      <w:tabs>
        <w:tab w:val="left" w:pos="5745"/>
        <w:tab w:val="right" w:pos="9900"/>
      </w:tabs>
      <w:rPr>
        <w:rFonts w:ascii="Open Sans Light" w:hAnsi="Open Sans Light" w:cs="Open Sans Light"/>
      </w:rPr>
    </w:pPr>
    <w:r w:rsidRPr="000B4714">
      <w:rPr>
        <w:rFonts w:ascii="Open Sans Light" w:hAnsi="Open Sans Light" w:cs="Open Sans Light"/>
      </w:rPr>
      <w:t>KANSAS STATE DEPARTMENT OF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4F"/>
    <w:rsid w:val="00001984"/>
    <w:rsid w:val="000228CD"/>
    <w:rsid w:val="00077779"/>
    <w:rsid w:val="000E0F1E"/>
    <w:rsid w:val="000F057A"/>
    <w:rsid w:val="00100045"/>
    <w:rsid w:val="00105A03"/>
    <w:rsid w:val="00112983"/>
    <w:rsid w:val="0012044F"/>
    <w:rsid w:val="00126A54"/>
    <w:rsid w:val="0015177B"/>
    <w:rsid w:val="00155BD5"/>
    <w:rsid w:val="0017680A"/>
    <w:rsid w:val="00220902"/>
    <w:rsid w:val="00226D72"/>
    <w:rsid w:val="00267780"/>
    <w:rsid w:val="00290CB6"/>
    <w:rsid w:val="00294AF4"/>
    <w:rsid w:val="002B15C0"/>
    <w:rsid w:val="002B6EB5"/>
    <w:rsid w:val="002D704D"/>
    <w:rsid w:val="003137DB"/>
    <w:rsid w:val="0032789B"/>
    <w:rsid w:val="003B797F"/>
    <w:rsid w:val="003B7B8A"/>
    <w:rsid w:val="003E7AA6"/>
    <w:rsid w:val="00422B25"/>
    <w:rsid w:val="00440570"/>
    <w:rsid w:val="00444A7E"/>
    <w:rsid w:val="00452111"/>
    <w:rsid w:val="0045596B"/>
    <w:rsid w:val="00456B2E"/>
    <w:rsid w:val="004C536C"/>
    <w:rsid w:val="005427E1"/>
    <w:rsid w:val="00550EBB"/>
    <w:rsid w:val="005F6153"/>
    <w:rsid w:val="00603FCA"/>
    <w:rsid w:val="006E2286"/>
    <w:rsid w:val="006F05C1"/>
    <w:rsid w:val="00762691"/>
    <w:rsid w:val="00797F3F"/>
    <w:rsid w:val="007B5CB8"/>
    <w:rsid w:val="00805083"/>
    <w:rsid w:val="00805D3D"/>
    <w:rsid w:val="008559F3"/>
    <w:rsid w:val="00877AB0"/>
    <w:rsid w:val="00885B36"/>
    <w:rsid w:val="00931FCA"/>
    <w:rsid w:val="00953DE3"/>
    <w:rsid w:val="0096167E"/>
    <w:rsid w:val="0099684D"/>
    <w:rsid w:val="009C245B"/>
    <w:rsid w:val="009D5CE1"/>
    <w:rsid w:val="00A05949"/>
    <w:rsid w:val="00A472D2"/>
    <w:rsid w:val="00AA536D"/>
    <w:rsid w:val="00AB3B67"/>
    <w:rsid w:val="00C72D39"/>
    <w:rsid w:val="00C95F85"/>
    <w:rsid w:val="00D15DF0"/>
    <w:rsid w:val="00D35AFE"/>
    <w:rsid w:val="00D46593"/>
    <w:rsid w:val="00D66ABC"/>
    <w:rsid w:val="00E1347E"/>
    <w:rsid w:val="00E24B2A"/>
    <w:rsid w:val="00E56F5E"/>
    <w:rsid w:val="00E60E5D"/>
    <w:rsid w:val="00E7395E"/>
    <w:rsid w:val="00EA19C8"/>
    <w:rsid w:val="00ED3CAA"/>
    <w:rsid w:val="00EF1378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A4FB"/>
  <w15:chartTrackingRefBased/>
  <w15:docId w15:val="{546FC5B8-BC33-44C0-961C-603CB57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422B25"/>
    <w:pPr>
      <w:spacing w:after="0" w:line="240" w:lineRule="auto"/>
      <w:contextualSpacing/>
    </w:pPr>
    <w:rPr>
      <w:rFonts w:eastAsiaTheme="minorEastAsia"/>
      <w:sz w:val="16"/>
      <w:szCs w:val="16"/>
    </w:rPr>
  </w:style>
  <w:style w:type="paragraph" w:customStyle="1" w:styleId="Motto">
    <w:name w:val="Motto"/>
    <w:basedOn w:val="Footer"/>
    <w:link w:val="MottoChar"/>
    <w:qFormat/>
    <w:rsid w:val="00422B25"/>
    <w:pPr>
      <w:contextualSpacing/>
      <w:jc w:val="right"/>
    </w:pPr>
    <w:rPr>
      <w:rFonts w:eastAsiaTheme="minorEastAsia"/>
      <w:i/>
      <w:color w:val="44546A" w:themeColor="text2"/>
      <w:szCs w:val="21"/>
    </w:rPr>
  </w:style>
  <w:style w:type="character" w:customStyle="1" w:styleId="MottoChar">
    <w:name w:val="Motto Char"/>
    <w:basedOn w:val="FooterChar"/>
    <w:link w:val="Motto"/>
    <w:rsid w:val="00422B25"/>
    <w:rPr>
      <w:rFonts w:eastAsiaTheme="minorEastAsia"/>
      <w:i/>
      <w:color w:val="44546A" w:themeColor="text2"/>
      <w:szCs w:val="21"/>
    </w:rPr>
  </w:style>
  <w:style w:type="paragraph" w:styleId="Footer">
    <w:name w:val="footer"/>
    <w:basedOn w:val="Normal"/>
    <w:link w:val="FooterChar"/>
    <w:uiPriority w:val="99"/>
    <w:unhideWhenUsed/>
    <w:rsid w:val="00422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B25"/>
  </w:style>
  <w:style w:type="table" w:styleId="GridTable1Light-Accent6">
    <w:name w:val="Grid Table 1 Light Accent 6"/>
    <w:basedOn w:val="TableNormal"/>
    <w:uiPriority w:val="46"/>
    <w:rsid w:val="00422B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6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5D"/>
  </w:style>
  <w:style w:type="character" w:styleId="Hyperlink">
    <w:name w:val="Hyperlink"/>
    <w:uiPriority w:val="99"/>
    <w:unhideWhenUsed/>
    <w:rsid w:val="00A05949"/>
    <w:rPr>
      <w:color w:val="0000FF"/>
      <w:u w:val="single"/>
    </w:rPr>
  </w:style>
  <w:style w:type="paragraph" w:styleId="NoSpacing">
    <w:name w:val="No Spacing"/>
    <w:uiPriority w:val="1"/>
    <w:qFormat/>
    <w:rsid w:val="00A0594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0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0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sd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414B-F6B7-46D3-A36A-1EF53BF7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Albright</dc:creator>
  <cp:keywords/>
  <dc:description/>
  <cp:lastModifiedBy>Katie Albright</cp:lastModifiedBy>
  <cp:revision>43</cp:revision>
  <dcterms:created xsi:type="dcterms:W3CDTF">2021-02-12T19:23:00Z</dcterms:created>
  <dcterms:modified xsi:type="dcterms:W3CDTF">2025-07-02T13:37:00Z</dcterms:modified>
</cp:coreProperties>
</file>